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7B" w:rsidRPr="007971EE" w:rsidRDefault="009A627B" w:rsidP="009A627B">
      <w:pPr>
        <w:jc w:val="right"/>
        <w:rPr>
          <w:lang w:val="ro-RO"/>
        </w:rPr>
      </w:pPr>
      <w:r w:rsidRPr="007971EE">
        <w:rPr>
          <w:lang w:val="it-IT"/>
        </w:rPr>
        <w:t>Tabelul nr.1</w:t>
      </w:r>
      <w:r w:rsidR="005764B0" w:rsidRPr="007971EE">
        <w:rPr>
          <w:lang w:val="it-IT"/>
        </w:rPr>
        <w:t xml:space="preserve"> </w:t>
      </w:r>
      <w:r w:rsidR="005764B0" w:rsidRPr="007971EE">
        <w:rPr>
          <w:lang w:val="fr-FR"/>
        </w:rPr>
        <w:t xml:space="preserve">la Nota </w:t>
      </w:r>
      <w:proofErr w:type="spellStart"/>
      <w:r w:rsidR="005764B0" w:rsidRPr="007971EE">
        <w:rPr>
          <w:lang w:val="fr-FR"/>
        </w:rPr>
        <w:t>informativă</w:t>
      </w:r>
      <w:proofErr w:type="spellEnd"/>
    </w:p>
    <w:p w:rsidR="009A627B" w:rsidRDefault="009A627B" w:rsidP="009A627B">
      <w:pPr>
        <w:jc w:val="right"/>
        <w:rPr>
          <w:b/>
          <w:i/>
          <w:lang w:val="it-IT"/>
        </w:rPr>
      </w:pPr>
    </w:p>
    <w:p w:rsidR="009A627B" w:rsidRDefault="009A627B" w:rsidP="009A627B">
      <w:pPr>
        <w:jc w:val="center"/>
        <w:rPr>
          <w:b/>
          <w:lang w:val="it-IT"/>
        </w:rPr>
      </w:pPr>
    </w:p>
    <w:p w:rsidR="009A627B" w:rsidRPr="009E2EDF" w:rsidRDefault="009A627B" w:rsidP="009A627B">
      <w:pPr>
        <w:jc w:val="center"/>
        <w:rPr>
          <w:b/>
          <w:sz w:val="28"/>
          <w:szCs w:val="28"/>
          <w:lang w:val="ro-RO"/>
        </w:rPr>
      </w:pPr>
      <w:r w:rsidRPr="009E2EDF">
        <w:rPr>
          <w:b/>
          <w:sz w:val="28"/>
          <w:szCs w:val="28"/>
          <w:lang w:val="it-IT"/>
        </w:rPr>
        <w:t xml:space="preserve">Dinamica </w:t>
      </w:r>
      <w:r w:rsidRPr="009E2EDF">
        <w:rPr>
          <w:b/>
          <w:sz w:val="28"/>
          <w:szCs w:val="28"/>
          <w:lang w:val="ro-RO"/>
        </w:rPr>
        <w:t>principalilor indicatori macroeconomici pe anii 2008-2011</w:t>
      </w:r>
    </w:p>
    <w:p w:rsidR="009A627B" w:rsidRDefault="009A627B" w:rsidP="009A627B">
      <w:pPr>
        <w:rPr>
          <w:lang w:val="it-IT"/>
        </w:rPr>
      </w:pPr>
    </w:p>
    <w:p w:rsidR="009A627B" w:rsidRDefault="009A627B" w:rsidP="009A627B">
      <w:pPr>
        <w:rPr>
          <w:lang w:val="it-IT"/>
        </w:rPr>
      </w:pPr>
    </w:p>
    <w:tbl>
      <w:tblPr>
        <w:tblW w:w="9379" w:type="dxa"/>
        <w:jc w:val="center"/>
        <w:tblInd w:w="-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09"/>
        <w:gridCol w:w="1218"/>
        <w:gridCol w:w="1078"/>
        <w:gridCol w:w="1062"/>
        <w:gridCol w:w="1029"/>
        <w:gridCol w:w="1183"/>
      </w:tblGrid>
      <w:tr w:rsidR="009A627B" w:rsidRPr="007F4AB0" w:rsidTr="0012339D">
        <w:trPr>
          <w:trHeight w:val="162"/>
          <w:jc w:val="center"/>
        </w:trPr>
        <w:tc>
          <w:tcPr>
            <w:tcW w:w="3809" w:type="dxa"/>
            <w:vMerge w:val="restart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  <w:rPr>
                <w:b/>
                <w:bCs/>
                <w:lang w:val="it-IT"/>
              </w:rPr>
            </w:pPr>
            <w:r w:rsidRPr="009E2EDF">
              <w:rPr>
                <w:b/>
                <w:bCs/>
                <w:lang w:val="it-IT"/>
              </w:rPr>
              <w:t>Indicatorii</w:t>
            </w:r>
          </w:p>
        </w:tc>
        <w:tc>
          <w:tcPr>
            <w:tcW w:w="1218" w:type="dxa"/>
            <w:vMerge w:val="restart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  <w:rPr>
                <w:b/>
                <w:bCs/>
              </w:rPr>
            </w:pPr>
            <w:r w:rsidRPr="009E2EDF">
              <w:rPr>
                <w:b/>
                <w:bCs/>
                <w:lang w:val="it-IT"/>
              </w:rPr>
              <w:t>Unitatea de m</w:t>
            </w:r>
            <w:r w:rsidRPr="009E2EDF">
              <w:rPr>
                <w:b/>
                <w:bCs/>
              </w:rPr>
              <w:t>ăsură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  <w:rPr>
                <w:b/>
                <w:bCs/>
              </w:rPr>
            </w:pPr>
            <w:r w:rsidRPr="009E2EDF">
              <w:rPr>
                <w:b/>
                <w:bCs/>
              </w:rPr>
              <w:t>2008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  <w:rPr>
                <w:b/>
                <w:bCs/>
              </w:rPr>
            </w:pPr>
            <w:r w:rsidRPr="009E2EDF">
              <w:rPr>
                <w:b/>
                <w:bCs/>
              </w:rPr>
              <w:t>2009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  <w:rPr>
                <w:b/>
                <w:bCs/>
                <w:lang w:val="ro-RO"/>
              </w:rPr>
            </w:pPr>
            <w:r w:rsidRPr="009E2EDF">
              <w:rPr>
                <w:b/>
                <w:bCs/>
              </w:rPr>
              <w:t>2010</w:t>
            </w:r>
            <w:r w:rsidRPr="009E2EDF">
              <w:rPr>
                <w:b/>
                <w:bCs/>
                <w:lang w:val="ro-RO"/>
              </w:rPr>
              <w:t xml:space="preserve"> *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  <w:rPr>
                <w:b/>
                <w:bCs/>
              </w:rPr>
            </w:pPr>
            <w:r w:rsidRPr="009E2EDF">
              <w:rPr>
                <w:b/>
                <w:bCs/>
              </w:rPr>
              <w:t xml:space="preserve">2011 </w:t>
            </w:r>
          </w:p>
        </w:tc>
      </w:tr>
      <w:tr w:rsidR="009A627B" w:rsidRPr="007F4AB0" w:rsidTr="0012339D">
        <w:trPr>
          <w:trHeight w:val="77"/>
          <w:jc w:val="center"/>
        </w:trPr>
        <w:tc>
          <w:tcPr>
            <w:tcW w:w="3809" w:type="dxa"/>
            <w:vMerge/>
            <w:vAlign w:val="center"/>
          </w:tcPr>
          <w:p w:rsidR="009A627B" w:rsidRPr="009E2EDF" w:rsidRDefault="009A627B" w:rsidP="0012339D">
            <w:pPr>
              <w:rPr>
                <w:b/>
                <w:bCs/>
              </w:rPr>
            </w:pPr>
          </w:p>
        </w:tc>
        <w:tc>
          <w:tcPr>
            <w:tcW w:w="1218" w:type="dxa"/>
            <w:vMerge/>
            <w:vAlign w:val="center"/>
          </w:tcPr>
          <w:p w:rsidR="009A627B" w:rsidRPr="009E2EDF" w:rsidRDefault="009A627B" w:rsidP="0012339D">
            <w:pPr>
              <w:rPr>
                <w:b/>
                <w:bCs/>
              </w:rPr>
            </w:pPr>
          </w:p>
        </w:tc>
        <w:tc>
          <w:tcPr>
            <w:tcW w:w="31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  <w:rPr>
                <w:b/>
                <w:bCs/>
              </w:rPr>
            </w:pPr>
            <w:r w:rsidRPr="009E2EDF">
              <w:rPr>
                <w:b/>
                <w:bCs/>
              </w:rPr>
              <w:t>efectiv</w:t>
            </w:r>
          </w:p>
        </w:tc>
        <w:tc>
          <w:tcPr>
            <w:tcW w:w="1183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  <w:rPr>
                <w:b/>
                <w:bCs/>
              </w:rPr>
            </w:pPr>
            <w:r w:rsidRPr="009E2EDF">
              <w:rPr>
                <w:b/>
                <w:bCs/>
              </w:rPr>
              <w:t>estimări</w:t>
            </w:r>
          </w:p>
        </w:tc>
      </w:tr>
      <w:tr w:rsidR="009A627B" w:rsidRPr="007F4AB0" w:rsidTr="0012339D">
        <w:trPr>
          <w:trHeight w:val="390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rPr>
                <w:b/>
                <w:bCs/>
              </w:rPr>
            </w:pPr>
            <w:r w:rsidRPr="009E2EDF">
              <w:rPr>
                <w:b/>
                <w:bCs/>
              </w:rPr>
              <w:t xml:space="preserve">Produsul intern brut </w:t>
            </w:r>
            <w:r w:rsidRPr="009E2EDF">
              <w:t>nominal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mild. lei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62,9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60,4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71,8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en-US"/>
              </w:rPr>
              <w:t>82,1</w:t>
            </w:r>
          </w:p>
        </w:tc>
      </w:tr>
      <w:tr w:rsidR="009A627B" w:rsidRPr="007F4AB0" w:rsidTr="0012339D">
        <w:trPr>
          <w:trHeight w:val="570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right"/>
              <w:rPr>
                <w:lang w:val="it-IT"/>
              </w:rPr>
            </w:pPr>
            <w:r w:rsidRPr="009E2EDF">
              <w:rPr>
                <w:lang w:val="it-IT"/>
              </w:rPr>
              <w:t>faţă de anul precedent în preţuri comparabile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%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107,8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94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106,9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104,5</w:t>
            </w:r>
          </w:p>
        </w:tc>
      </w:tr>
      <w:tr w:rsidR="009A627B" w:rsidRPr="007F4AB0" w:rsidTr="0012339D">
        <w:trPr>
          <w:trHeight w:val="345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rPr>
                <w:b/>
                <w:bCs/>
              </w:rPr>
            </w:pPr>
            <w:r w:rsidRPr="009E2EDF">
              <w:rPr>
                <w:b/>
                <w:bCs/>
              </w:rPr>
              <w:t>Indicele preţurilor de consum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 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</w:rPr>
            </w:pPr>
          </w:p>
        </w:tc>
      </w:tr>
      <w:tr w:rsidR="009A627B" w:rsidRPr="007F4AB0" w:rsidTr="0012339D">
        <w:trPr>
          <w:trHeight w:val="300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right"/>
            </w:pPr>
            <w:r w:rsidRPr="009E2EDF">
              <w:t>mediu anual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%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112,7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100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lang w:val="en-US"/>
              </w:rPr>
            </w:pPr>
            <w:r w:rsidRPr="009E2EDF">
              <w:rPr>
                <w:bCs/>
              </w:rPr>
              <w:t>107,4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107,5</w:t>
            </w:r>
          </w:p>
        </w:tc>
      </w:tr>
      <w:tr w:rsidR="009A627B" w:rsidRPr="007F4AB0" w:rsidTr="0012339D">
        <w:trPr>
          <w:trHeight w:val="315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right"/>
            </w:pPr>
            <w:r w:rsidRPr="009E2EDF">
              <w:t>la sfîrşitul anului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%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107,3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100,4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lang w:val="en-US"/>
              </w:rPr>
            </w:pPr>
            <w:r w:rsidRPr="009E2EDF">
              <w:rPr>
                <w:bCs/>
              </w:rPr>
              <w:t>108,1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  <w:lang w:val="ro-RO"/>
              </w:rPr>
            </w:pPr>
            <w:r w:rsidRPr="009E2EDF">
              <w:rPr>
                <w:bCs/>
                <w:lang w:val="ro-RO"/>
              </w:rPr>
              <w:t>107,5</w:t>
            </w:r>
          </w:p>
        </w:tc>
      </w:tr>
      <w:tr w:rsidR="009A627B" w:rsidRPr="007971EE" w:rsidTr="0012339D">
        <w:trPr>
          <w:trHeight w:val="405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rPr>
                <w:b/>
                <w:bCs/>
                <w:lang w:val="it-IT"/>
              </w:rPr>
            </w:pPr>
            <w:r w:rsidRPr="009E2EDF">
              <w:rPr>
                <w:b/>
                <w:bCs/>
                <w:lang w:val="it-IT"/>
              </w:rPr>
              <w:t>Cursul de schimb al leului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  <w:rPr>
                <w:b/>
                <w:bCs/>
                <w:lang w:val="it-IT"/>
              </w:rPr>
            </w:pPr>
            <w:r w:rsidRPr="009E2EDF">
              <w:rPr>
                <w:b/>
                <w:bCs/>
                <w:lang w:val="it-IT"/>
              </w:rPr>
              <w:t> 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lang w:val="it-IT"/>
              </w:rPr>
            </w:pP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lang w:val="it-IT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lang w:val="it-IT"/>
              </w:rPr>
            </w:pPr>
          </w:p>
        </w:tc>
      </w:tr>
      <w:tr w:rsidR="009A627B" w:rsidRPr="007F4AB0" w:rsidTr="0012339D">
        <w:trPr>
          <w:trHeight w:val="300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right"/>
            </w:pPr>
            <w:r w:rsidRPr="009E2EDF">
              <w:t>mediu anual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lei/USD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10,39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11,11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lang w:val="en-US"/>
              </w:rPr>
            </w:pPr>
            <w:r w:rsidRPr="009E2EDF">
              <w:rPr>
                <w:bCs/>
              </w:rPr>
              <w:t>12,37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12,40</w:t>
            </w:r>
          </w:p>
        </w:tc>
      </w:tr>
      <w:tr w:rsidR="009A627B" w:rsidRPr="007F4AB0" w:rsidTr="0012339D">
        <w:trPr>
          <w:trHeight w:val="315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right"/>
            </w:pPr>
            <w:r w:rsidRPr="009E2EDF">
              <w:t>la sfîrşitul anului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lei/USD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10,4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12,3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lang w:val="en-US"/>
              </w:rPr>
            </w:pPr>
            <w:r w:rsidRPr="009E2EDF">
              <w:rPr>
                <w:bCs/>
              </w:rPr>
              <w:t>12,15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12,45</w:t>
            </w:r>
          </w:p>
        </w:tc>
      </w:tr>
      <w:tr w:rsidR="009A627B" w:rsidRPr="007F4AB0" w:rsidTr="0012339D">
        <w:trPr>
          <w:trHeight w:val="405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rPr>
                <w:b/>
                <w:bCs/>
              </w:rPr>
            </w:pPr>
            <w:r w:rsidRPr="009E2EDF">
              <w:rPr>
                <w:b/>
                <w:bCs/>
              </w:rPr>
              <w:t>Export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mil.USD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1591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1288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1582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en-US"/>
              </w:rPr>
              <w:t>1800</w:t>
            </w:r>
          </w:p>
        </w:tc>
      </w:tr>
      <w:tr w:rsidR="009A627B" w:rsidRPr="007F4AB0" w:rsidTr="0012339D">
        <w:trPr>
          <w:trHeight w:val="285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right"/>
            </w:pPr>
            <w:r w:rsidRPr="009E2EDF">
              <w:t>faţă de anul precedent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%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118,6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80,9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122,9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en-US"/>
              </w:rPr>
              <w:t>114</w:t>
            </w:r>
          </w:p>
        </w:tc>
      </w:tr>
      <w:tr w:rsidR="009A627B" w:rsidRPr="007F4AB0" w:rsidTr="0012339D">
        <w:trPr>
          <w:trHeight w:val="300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rPr>
                <w:b/>
                <w:bCs/>
              </w:rPr>
            </w:pPr>
            <w:r w:rsidRPr="009E2EDF">
              <w:rPr>
                <w:b/>
                <w:bCs/>
              </w:rPr>
              <w:t>Import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mil.USD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4899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3278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3855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</w:rPr>
            </w:pPr>
            <w:r w:rsidRPr="009E2EDF">
              <w:rPr>
                <w:bCs/>
              </w:rPr>
              <w:t>4375</w:t>
            </w:r>
          </w:p>
        </w:tc>
      </w:tr>
      <w:tr w:rsidR="009A627B" w:rsidRPr="007F4AB0" w:rsidTr="0012339D">
        <w:trPr>
          <w:trHeight w:val="315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right"/>
            </w:pPr>
            <w:r w:rsidRPr="009E2EDF">
              <w:t>faţă de anul precedent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%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132,8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66,9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117,6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en-US"/>
              </w:rPr>
              <w:t>113</w:t>
            </w:r>
            <w:r w:rsidRPr="009E2EDF">
              <w:rPr>
                <w:bCs/>
                <w:lang w:val="ro-RO"/>
              </w:rPr>
              <w:t>,</w:t>
            </w:r>
            <w:r w:rsidRPr="009E2EDF">
              <w:rPr>
                <w:bCs/>
                <w:lang w:val="en-US"/>
              </w:rPr>
              <w:t>5</w:t>
            </w:r>
          </w:p>
        </w:tc>
      </w:tr>
      <w:tr w:rsidR="009A627B" w:rsidRPr="007F4AB0" w:rsidTr="0012339D">
        <w:trPr>
          <w:trHeight w:val="300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rPr>
                <w:b/>
                <w:bCs/>
              </w:rPr>
            </w:pPr>
            <w:r w:rsidRPr="009E2EDF">
              <w:rPr>
                <w:b/>
                <w:bCs/>
              </w:rPr>
              <w:t>Soldul balanţei comerciale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mil.USD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-3308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-1991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-2273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-2575</w:t>
            </w:r>
          </w:p>
        </w:tc>
      </w:tr>
      <w:tr w:rsidR="009A627B" w:rsidRPr="007F4AB0" w:rsidTr="0012339D">
        <w:trPr>
          <w:trHeight w:val="465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rPr>
                <w:b/>
                <w:bCs/>
                <w:lang w:val="it-IT"/>
              </w:rPr>
            </w:pPr>
            <w:r w:rsidRPr="009E2EDF">
              <w:rPr>
                <w:b/>
                <w:bCs/>
                <w:lang w:val="it-IT"/>
              </w:rPr>
              <w:t>Producţia industrială</w:t>
            </w:r>
            <w:r w:rsidRPr="009E2EDF">
              <w:rPr>
                <w:lang w:val="it-IT"/>
              </w:rPr>
              <w:t xml:space="preserve"> în preţuri curente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mild. lei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30,0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22,6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27,1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31,7</w:t>
            </w:r>
          </w:p>
        </w:tc>
      </w:tr>
      <w:tr w:rsidR="009A627B" w:rsidRPr="007F4AB0" w:rsidTr="0012339D">
        <w:trPr>
          <w:trHeight w:val="367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right"/>
              <w:rPr>
                <w:lang w:val="it-IT"/>
              </w:rPr>
            </w:pPr>
            <w:r w:rsidRPr="009E2EDF">
              <w:rPr>
                <w:lang w:val="it-IT"/>
              </w:rPr>
              <w:t>faţă de anul precedent în preţuri comparabile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%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101,5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78,9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107,0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</w:rPr>
            </w:pPr>
            <w:r w:rsidRPr="009E2EDF">
              <w:rPr>
                <w:bCs/>
              </w:rPr>
              <w:t>107,5</w:t>
            </w:r>
          </w:p>
        </w:tc>
      </w:tr>
      <w:tr w:rsidR="009A627B" w:rsidRPr="007F4AB0" w:rsidTr="0012339D">
        <w:trPr>
          <w:trHeight w:val="435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rPr>
                <w:b/>
                <w:bCs/>
                <w:lang w:val="it-IT"/>
              </w:rPr>
            </w:pPr>
            <w:r w:rsidRPr="009E2EDF">
              <w:rPr>
                <w:b/>
                <w:bCs/>
                <w:lang w:val="it-IT"/>
              </w:rPr>
              <w:t>Producţia agricolă</w:t>
            </w:r>
            <w:r w:rsidRPr="009E2EDF">
              <w:rPr>
                <w:lang w:val="it-IT"/>
              </w:rPr>
              <w:t xml:space="preserve"> în preţuri curente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mild. lei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16,5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13,3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19,7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  <w:lang w:val="ro-RO"/>
              </w:rPr>
            </w:pPr>
            <w:r w:rsidRPr="009E2EDF">
              <w:rPr>
                <w:bCs/>
                <w:lang w:val="ro-RO"/>
              </w:rPr>
              <w:t>21,4</w:t>
            </w:r>
          </w:p>
        </w:tc>
      </w:tr>
      <w:tr w:rsidR="009A627B" w:rsidRPr="007F4AB0" w:rsidTr="0012339D">
        <w:trPr>
          <w:trHeight w:val="301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right"/>
              <w:rPr>
                <w:lang w:val="it-IT"/>
              </w:rPr>
            </w:pPr>
            <w:r w:rsidRPr="009E2EDF">
              <w:rPr>
                <w:lang w:val="it-IT"/>
              </w:rPr>
              <w:t>faţă de anul precedent în preţuri comparabile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%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132,1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90,4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</w:rPr>
              <w:t>10</w:t>
            </w:r>
            <w:r w:rsidRPr="009E2EDF">
              <w:rPr>
                <w:bCs/>
                <w:lang w:val="ro-RO"/>
              </w:rPr>
              <w:t>7,9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</w:rPr>
            </w:pPr>
            <w:r w:rsidRPr="009E2EDF">
              <w:rPr>
                <w:bCs/>
              </w:rPr>
              <w:t>102</w:t>
            </w:r>
          </w:p>
        </w:tc>
      </w:tr>
      <w:tr w:rsidR="009A627B" w:rsidRPr="007F4AB0" w:rsidTr="0012339D">
        <w:trPr>
          <w:trHeight w:val="435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rPr>
                <w:b/>
                <w:bCs/>
              </w:rPr>
            </w:pPr>
            <w:r w:rsidRPr="009E2EDF">
              <w:rPr>
                <w:b/>
                <w:bCs/>
              </w:rPr>
              <w:t>Investiţiile în capital fix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mild. lei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18,2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10,9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12,9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16,2</w:t>
            </w:r>
          </w:p>
        </w:tc>
      </w:tr>
      <w:tr w:rsidR="009A627B" w:rsidRPr="007F4AB0" w:rsidTr="0012339D">
        <w:trPr>
          <w:trHeight w:val="70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right"/>
              <w:rPr>
                <w:lang w:val="it-IT"/>
              </w:rPr>
            </w:pPr>
            <w:r w:rsidRPr="009E2EDF">
              <w:rPr>
                <w:lang w:val="it-IT"/>
              </w:rPr>
              <w:t>faţă de anul precedent în preţuri  comparabile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%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102,3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65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116,7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</w:rPr>
            </w:pPr>
            <w:r w:rsidRPr="009E2EDF">
              <w:rPr>
                <w:bCs/>
              </w:rPr>
              <w:t>111</w:t>
            </w:r>
          </w:p>
        </w:tc>
      </w:tr>
      <w:tr w:rsidR="009A627B" w:rsidRPr="007F4AB0" w:rsidTr="0012339D">
        <w:trPr>
          <w:trHeight w:val="450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rPr>
                <w:b/>
                <w:bCs/>
              </w:rPr>
            </w:pPr>
            <w:r w:rsidRPr="009E2EDF">
              <w:rPr>
                <w:b/>
                <w:bCs/>
              </w:rPr>
              <w:t>Salariul nominal mediu lunar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lei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2530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2748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2972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</w:rPr>
            </w:pPr>
            <w:r w:rsidRPr="009E2EDF">
              <w:rPr>
                <w:bCs/>
              </w:rPr>
              <w:t>3300</w:t>
            </w:r>
          </w:p>
        </w:tc>
      </w:tr>
      <w:tr w:rsidR="009A627B" w:rsidRPr="007F4AB0" w:rsidTr="0012339D">
        <w:trPr>
          <w:trHeight w:val="345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right"/>
              <w:rPr>
                <w:lang w:val="pt-BR"/>
              </w:rPr>
            </w:pPr>
            <w:r w:rsidRPr="009E2EDF">
              <w:rPr>
                <w:lang w:val="pt-BR"/>
              </w:rPr>
              <w:t xml:space="preserve">faţă de anul precedent: </w:t>
            </w:r>
            <w:r w:rsidRPr="009E2EDF">
              <w:rPr>
                <w:u w:val="single"/>
                <w:lang w:val="pt-BR"/>
              </w:rPr>
              <w:t>nominal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  <w:rPr>
                <w:u w:val="single"/>
              </w:rPr>
            </w:pPr>
            <w:r w:rsidRPr="009E2EDF">
              <w:rPr>
                <w:u w:val="single"/>
              </w:rPr>
              <w:t>%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u w:val="single"/>
              </w:rPr>
            </w:pPr>
            <w:r w:rsidRPr="009E2EDF">
              <w:rPr>
                <w:u w:val="single"/>
              </w:rPr>
              <w:t>123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u w:val="single"/>
              </w:rPr>
            </w:pPr>
            <w:r w:rsidRPr="009E2EDF">
              <w:rPr>
                <w:u w:val="single"/>
              </w:rPr>
              <w:t>109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  <w:u w:val="single"/>
              </w:rPr>
            </w:pPr>
            <w:r w:rsidRPr="009E2EDF">
              <w:rPr>
                <w:bCs/>
                <w:u w:val="single"/>
                <w:lang w:val="ro-RO"/>
              </w:rPr>
              <w:t>108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  <w:u w:val="single"/>
              </w:rPr>
            </w:pPr>
            <w:r w:rsidRPr="009E2EDF">
              <w:rPr>
                <w:bCs/>
                <w:u w:val="single"/>
                <w:lang w:val="ro-RO"/>
              </w:rPr>
              <w:t>111</w:t>
            </w:r>
          </w:p>
        </w:tc>
      </w:tr>
      <w:tr w:rsidR="009A627B" w:rsidRPr="007F4AB0" w:rsidTr="0012339D">
        <w:trPr>
          <w:trHeight w:val="390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right"/>
            </w:pPr>
            <w:r w:rsidRPr="009E2EDF">
              <w:t>real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%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109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109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101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103</w:t>
            </w:r>
          </w:p>
        </w:tc>
      </w:tr>
      <w:tr w:rsidR="009A627B" w:rsidRPr="007F4AB0" w:rsidTr="0012339D">
        <w:trPr>
          <w:trHeight w:val="405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rPr>
                <w:b/>
                <w:bCs/>
                <w:lang w:val="pt-BR"/>
              </w:rPr>
            </w:pPr>
            <w:r w:rsidRPr="009E2EDF">
              <w:rPr>
                <w:b/>
                <w:bCs/>
                <w:lang w:val="pt-BR"/>
              </w:rPr>
              <w:t>Fondul de remunerare a muncii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mild. lei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19,4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19,9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</w:rPr>
            </w:pPr>
            <w:r w:rsidRPr="009E2EDF">
              <w:rPr>
                <w:bCs/>
                <w:lang w:val="en-US"/>
              </w:rPr>
              <w:t>21</w:t>
            </w:r>
            <w:r w:rsidRPr="009E2EDF">
              <w:rPr>
                <w:bCs/>
                <w:lang w:val="ro-RO"/>
              </w:rPr>
              <w:t>,3**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  <w:lang w:val="en-US"/>
              </w:rPr>
            </w:pPr>
            <w:r w:rsidRPr="009E2EDF">
              <w:rPr>
                <w:bCs/>
                <w:lang w:val="ro-RO"/>
              </w:rPr>
              <w:t>24,2</w:t>
            </w:r>
          </w:p>
        </w:tc>
      </w:tr>
      <w:tr w:rsidR="009A627B" w:rsidRPr="007F4AB0" w:rsidTr="0012339D">
        <w:trPr>
          <w:trHeight w:val="345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right"/>
              <w:rPr>
                <w:lang w:val="pt-BR"/>
              </w:rPr>
            </w:pPr>
            <w:r w:rsidRPr="009E2EDF">
              <w:rPr>
                <w:lang w:val="pt-BR"/>
              </w:rPr>
              <w:t xml:space="preserve">faţă de anul precedent: </w:t>
            </w:r>
            <w:r w:rsidRPr="009E2EDF">
              <w:rPr>
                <w:u w:val="single"/>
                <w:lang w:val="pt-BR"/>
              </w:rPr>
              <w:t>nominal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  <w:rPr>
                <w:u w:val="single"/>
              </w:rPr>
            </w:pPr>
            <w:r w:rsidRPr="009E2EDF">
              <w:rPr>
                <w:u w:val="single"/>
              </w:rPr>
              <w:t>%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u w:val="single"/>
              </w:rPr>
            </w:pPr>
            <w:r w:rsidRPr="009E2EDF">
              <w:rPr>
                <w:u w:val="single"/>
              </w:rPr>
              <w:t>12</w:t>
            </w:r>
            <w:r w:rsidRPr="009E2EDF">
              <w:rPr>
                <w:u w:val="single"/>
                <w:lang w:val="ro-RO"/>
              </w:rPr>
              <w:t>3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u w:val="single"/>
              </w:rPr>
            </w:pPr>
            <w:r w:rsidRPr="009E2EDF">
              <w:rPr>
                <w:u w:val="single"/>
              </w:rPr>
              <w:t>103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  <w:u w:val="single"/>
                <w:lang w:val="en-US"/>
              </w:rPr>
            </w:pPr>
            <w:r w:rsidRPr="009E2EDF">
              <w:rPr>
                <w:bCs/>
                <w:u w:val="single"/>
                <w:lang w:val="ro-RO"/>
              </w:rPr>
              <w:t>107**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u w:val="single"/>
              </w:rPr>
            </w:pPr>
            <w:r w:rsidRPr="009E2EDF">
              <w:rPr>
                <w:bCs/>
                <w:u w:val="single"/>
                <w:lang w:val="ro-RO"/>
              </w:rPr>
              <w:t>114</w:t>
            </w:r>
          </w:p>
        </w:tc>
      </w:tr>
      <w:tr w:rsidR="009A627B" w:rsidRPr="007F4AB0" w:rsidTr="0012339D">
        <w:trPr>
          <w:trHeight w:val="315"/>
          <w:jc w:val="center"/>
        </w:trPr>
        <w:tc>
          <w:tcPr>
            <w:tcW w:w="380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right"/>
            </w:pPr>
            <w:r w:rsidRPr="009E2EDF">
              <w:t>real</w:t>
            </w:r>
          </w:p>
        </w:tc>
        <w:tc>
          <w:tcPr>
            <w:tcW w:w="1218" w:type="dxa"/>
            <w:shd w:val="clear" w:color="auto" w:fill="auto"/>
            <w:vAlign w:val="bottom"/>
          </w:tcPr>
          <w:p w:rsidR="009A627B" w:rsidRPr="009E2EDF" w:rsidRDefault="009A627B" w:rsidP="0012339D">
            <w:pPr>
              <w:jc w:val="center"/>
            </w:pPr>
            <w:r w:rsidRPr="009E2EDF">
              <w:t>%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10</w:t>
            </w:r>
            <w:r w:rsidRPr="009E2EDF">
              <w:rPr>
                <w:lang w:val="en-US"/>
              </w:rPr>
              <w:t>9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</w:pPr>
            <w:r w:rsidRPr="009E2EDF">
              <w:t>103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</w:rPr>
            </w:pPr>
            <w:r w:rsidRPr="009E2EDF">
              <w:rPr>
                <w:bCs/>
                <w:lang w:val="en-US"/>
              </w:rPr>
              <w:t>99**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9A627B" w:rsidRPr="009E2EDF" w:rsidRDefault="009A627B" w:rsidP="0012339D">
            <w:pPr>
              <w:jc w:val="center"/>
              <w:rPr>
                <w:bCs/>
                <w:strike/>
              </w:rPr>
            </w:pPr>
            <w:r w:rsidRPr="009E2EDF">
              <w:rPr>
                <w:bCs/>
                <w:lang w:val="ro-RO"/>
              </w:rPr>
              <w:t>106</w:t>
            </w:r>
          </w:p>
        </w:tc>
      </w:tr>
    </w:tbl>
    <w:p w:rsidR="009A627B" w:rsidRDefault="009A627B" w:rsidP="009A627B">
      <w:pPr>
        <w:rPr>
          <w:lang w:val="it-IT"/>
        </w:rPr>
      </w:pPr>
    </w:p>
    <w:p w:rsidR="009A627B" w:rsidRDefault="009A627B" w:rsidP="009A627B">
      <w:pPr>
        <w:rPr>
          <w:i/>
          <w:sz w:val="20"/>
          <w:szCs w:val="20"/>
          <w:lang w:val="it-IT"/>
        </w:rPr>
      </w:pPr>
    </w:p>
    <w:p w:rsidR="009A627B" w:rsidRPr="00600AEA" w:rsidRDefault="009A627B" w:rsidP="009A627B">
      <w:pPr>
        <w:rPr>
          <w:i/>
          <w:sz w:val="20"/>
          <w:szCs w:val="20"/>
          <w:lang w:val="it-IT"/>
        </w:rPr>
      </w:pPr>
      <w:r w:rsidRPr="00600AEA">
        <w:rPr>
          <w:i/>
          <w:sz w:val="20"/>
          <w:szCs w:val="20"/>
          <w:lang w:val="it-IT"/>
        </w:rPr>
        <w:t>* Date preleminare</w:t>
      </w:r>
    </w:p>
    <w:p w:rsidR="009A627B" w:rsidRPr="00600AEA" w:rsidRDefault="009A627B" w:rsidP="009A627B">
      <w:pPr>
        <w:rPr>
          <w:i/>
          <w:sz w:val="20"/>
          <w:szCs w:val="20"/>
          <w:lang w:val="it-IT"/>
        </w:rPr>
      </w:pPr>
      <w:r w:rsidRPr="00600AEA">
        <w:rPr>
          <w:i/>
          <w:sz w:val="20"/>
          <w:szCs w:val="20"/>
          <w:lang w:val="it-IT"/>
        </w:rPr>
        <w:t>** Estimările Ministerului Economiei</w:t>
      </w:r>
    </w:p>
    <w:p w:rsidR="00B40750" w:rsidRDefault="00B40750"/>
    <w:sectPr w:rsidR="00B40750" w:rsidSect="00B40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27B"/>
    <w:rsid w:val="00554F76"/>
    <w:rsid w:val="005764B0"/>
    <w:rsid w:val="007971EE"/>
    <w:rsid w:val="00896283"/>
    <w:rsid w:val="009A627B"/>
    <w:rsid w:val="00B40750"/>
    <w:rsid w:val="00D71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2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1300</Characters>
  <Application>Microsoft Office Word</Application>
  <DocSecurity>0</DocSecurity>
  <Lines>10</Lines>
  <Paragraphs>3</Paragraphs>
  <ScaleCrop>false</ScaleCrop>
  <Company>CtrlSoft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Sergiu Lupusor</dc:creator>
  <cp:keywords/>
  <dc:description/>
  <cp:lastModifiedBy>Ina Cara</cp:lastModifiedBy>
  <cp:revision>5</cp:revision>
  <cp:lastPrinted>2011-03-12T15:24:00Z</cp:lastPrinted>
  <dcterms:created xsi:type="dcterms:W3CDTF">2011-02-25T07:30:00Z</dcterms:created>
  <dcterms:modified xsi:type="dcterms:W3CDTF">2011-03-12T15:24:00Z</dcterms:modified>
</cp:coreProperties>
</file>